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endTB SCHEDULE OF FORMS</w:t>
      </w:r>
    </w:p>
    <w:tbl>
      <w:tblPr>
        <w:tblStyle w:val="Table1"/>
        <w:bidi w:val="0"/>
        <w:tblW w:w="10780.0" w:type="dxa"/>
        <w:jc w:val="left"/>
        <w:tblInd w:w="-9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00"/>
        <w:gridCol w:w="1080"/>
        <w:gridCol w:w="940"/>
        <w:gridCol w:w="2120"/>
        <w:gridCol w:w="1160"/>
        <w:gridCol w:w="1200"/>
        <w:gridCol w:w="1680"/>
        <w:tblGridChange w:id="0">
          <w:tblGrid>
            <w:gridCol w:w="2600"/>
            <w:gridCol w:w="1080"/>
            <w:gridCol w:w="940"/>
            <w:gridCol w:w="2120"/>
            <w:gridCol w:w="1160"/>
            <w:gridCol w:w="1200"/>
            <w:gridCol w:w="1680"/>
          </w:tblGrid>
        </w:tblGridChange>
      </w:tblGrid>
      <w:tr>
        <w:trPr>
          <w:trHeight w:val="420" w:hRule="atLeast"/>
        </w:trPr>
        <w:tc>
          <w:tcPr>
            <w:vMerge w:val="restart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FORM: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ASSESSMENT: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vMerge w:val="continue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Baseline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Week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Monthly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(Month 1 to end of treatment)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Other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End of treatment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Post-treatment month 6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Treatment Consent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Observational Study Consent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5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Baseline Assessment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Treatment Initiation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6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Active Medication Log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7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Follow-up Assessment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8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Bacteriology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9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Laboratory Results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0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Audiogram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Months 1-6, </w:t>
            </w:r>
            <w:r w:rsidDel="00000000" w:rsidR="00000000" w:rsidRPr="00000000">
              <w:rPr>
                <w:i w:val="1"/>
                <w:sz w:val="18"/>
                <w:szCs w:val="18"/>
                <w:rtl w:val="0"/>
              </w:rPr>
              <w:t xml:space="preserve">then monthly while receiving injectable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1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Electrocardiogram 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highlight w:val="white"/>
                <w:rtl w:val="0"/>
              </w:rPr>
              <w:t xml:space="preserve">Months 1-6,</w:t>
            </w:r>
            <w:r w:rsidDel="00000000" w:rsidR="00000000" w:rsidRPr="00000000">
              <w:rPr>
                <w:i w:val="1"/>
                <w:sz w:val="18"/>
                <w:szCs w:val="18"/>
                <w:highlight w:val="white"/>
                <w:rtl w:val="0"/>
              </w:rPr>
              <w:t xml:space="preserve"> then monthly while receiving Bdq/Dlm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2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Performance Status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Month 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3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Chest X-ray</w:t>
              </w:r>
            </w:hyperlink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Every 6 months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Monthly Treatment Completness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X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4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Outcome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5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Post-treatment Outcome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6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Adverse Event F</w:t>
              </w:r>
            </w:hyperlink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orm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7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Adverse Events Tracking Log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8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SAE Form</w:t>
              </w:r>
            </w:hyperlink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 (PV unit)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Pregnancy Form</w:t>
            </w: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 (PV unit)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19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Hospital Admission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hyperlink r:id="rId20">
              <w:r w:rsidDel="00000000" w:rsidR="00000000" w:rsidRPr="00000000">
                <w:rPr>
                  <w:sz w:val="22"/>
                  <w:szCs w:val="22"/>
                  <w:u w:val="single"/>
                  <w:rtl w:val="0"/>
                </w:rPr>
                <w:t xml:space="preserve">Hospital Discharge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As needed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21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170" w:lineRule="auto"/>
      <w:contextualSpacing w:val="0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endTB Schedule of Forms     Version 7, April 14, 2016</w:t>
      <w:tab/>
      <w:t xml:space="preserve">Page </w:t>
    </w:r>
    <w:fldSimple w:instr="PAGE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docs.google.com/document/d/104jBZ3jLdGWPR7PfY1uKJPfrbaXiZnWK26xYDNTWr3g/edit" TargetMode="External"/><Relationship Id="rId11" Type="http://schemas.openxmlformats.org/officeDocument/2006/relationships/hyperlink" Target="https://docs.google.com/document/d/1XHYKuzXwkQpCQoW0vl17WeNwb_EyfzGCuh4qIsUc83U/edit" TargetMode="External"/><Relationship Id="rId10" Type="http://schemas.openxmlformats.org/officeDocument/2006/relationships/hyperlink" Target="https://drive.google.com/open?id=1G5YysR23zFQo4VBa2tiGNh8nipQOxC0nAmkXVdHADqs" TargetMode="External"/><Relationship Id="rId21" Type="http://schemas.openxmlformats.org/officeDocument/2006/relationships/footer" Target="footer1.xml"/><Relationship Id="rId13" Type="http://schemas.openxmlformats.org/officeDocument/2006/relationships/hyperlink" Target="https://docs.google.com/document/d/1LambDBVS1HkF406RhgOH30JqgY-swcyzP1lBGwd7X2s/edit" TargetMode="External"/><Relationship Id="rId12" Type="http://schemas.openxmlformats.org/officeDocument/2006/relationships/hyperlink" Target="https://docs.google.com/document/d/1bFhporzp0EQIt5iqrkVZ1nkpkMoweIHgFJayYuzPjqI/edit" TargetMode="External"/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hyperlink" Target="https://drive.google.com/open?id=1XDISX_BVK68tqzmVfO7DC0UY4sh3gVb-0MY1AcLk5Tc" TargetMode="External"/><Relationship Id="rId15" Type="http://schemas.openxmlformats.org/officeDocument/2006/relationships/hyperlink" Target="https://drive.google.com/open?id=12z4YJqaKCq_Fw5T8NP4HYvDXZvXQ_exODv0-Pd18unM" TargetMode="External"/><Relationship Id="rId14" Type="http://schemas.openxmlformats.org/officeDocument/2006/relationships/hyperlink" Target="https://docs.google.com/document/d/1zFx6URmmCiMmH6A_KvgUxPRgUABZ6Drbcb6_e8UbDqc/edit" TargetMode="External"/><Relationship Id="rId17" Type="http://schemas.openxmlformats.org/officeDocument/2006/relationships/hyperlink" Target="https://docs.google.com/document/d/18cpq5CrRDrqhsgt54MGg2sqCGNMBot0BfcujQLRETYs/edit" TargetMode="External"/><Relationship Id="rId16" Type="http://schemas.openxmlformats.org/officeDocument/2006/relationships/hyperlink" Target="https://docs.google.com/document/d/1tmqH5fDRKxnOvyH5PAtycU_nVoPCIJ_w_q79lyizpNU/edit" TargetMode="External"/><Relationship Id="rId5" Type="http://schemas.openxmlformats.org/officeDocument/2006/relationships/hyperlink" Target="https://drive.google.com/open?id=18e_QVtZzZsCc7UJGzSQ0rA6Zm2YuUnJENMtCI_GFieI" TargetMode="External"/><Relationship Id="rId19" Type="http://schemas.openxmlformats.org/officeDocument/2006/relationships/hyperlink" Target="https://docs.google.com/document/d/1H_bk4SAVuvPgfcaG5ZZEXIIJ65x6GnCgNQfAoiXFcWQ/edit" TargetMode="External"/><Relationship Id="rId6" Type="http://schemas.openxmlformats.org/officeDocument/2006/relationships/hyperlink" Target="https://drive.google.com/open?id=1yeEVwTgwyY8bZ0hRk7MgzLkYP0-Y-lWOXriZfuOi47U" TargetMode="External"/><Relationship Id="rId18" Type="http://schemas.openxmlformats.org/officeDocument/2006/relationships/hyperlink" Target="https://drive.google.com/open?id=0B8Hq8i5EtND_MlRMRmxNNnNIN0E" TargetMode="External"/><Relationship Id="rId7" Type="http://schemas.openxmlformats.org/officeDocument/2006/relationships/hyperlink" Target="https://drive.google.com/open?id=1gyF9oDH_zltK5PvECDY6GO-pF-_p28srEb7bb4_95Kk" TargetMode="External"/><Relationship Id="rId8" Type="http://schemas.openxmlformats.org/officeDocument/2006/relationships/hyperlink" Target="https://drive.google.com/open?id=11zfiqI_xtbgQ0JBbVd0eL6Cbgbc87SuVqRYLh4PM9Es" TargetMode="External"/></Relationships>
</file>